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SZ_GERICHTE BEK 2020 81 vom 23. September 2020</w:t>
      </w:r>
    </w:p>
    <w:p>
      <w:r>
        <w:t>SZ Gerichte, 2020-09-23, DE</w:t>
      </w:r>
    </w:p>
    <w:p>
      <w:r>
        <w:rPr>
          <w:b/>
        </w:rPr>
        <w:t xml:space="preserve">Quelle: </w:t>
      </w:r>
      <w:r>
        <w:t>https://mcp.opencaselaw.ch/entscheid/sz_gerichte_BEK 2020 81</w:t>
      </w:r>
    </w:p>
    <w:p>
      <w:r>
        <w:t>FR: SZ_GERICHTE BEK 2020 81 du 23 septembre 2020</w:t>
      </w:r>
    </w:p>
    <w:p>
      <w:r>
        <w:t>IT: SZ_GERICHTE BEK 2020 81 del 23 settembre 2020</w:t>
      </w:r>
    </w:p>
    <w:p>
      <w:pPr>
        <w:pStyle w:val="Heading2"/>
      </w:pPr>
      <w:r>
        <w:t>Regeste</w:t>
      </w:r>
    </w:p>
    <w:p>
      <w:r>
        <w:t>Beschlagnahme | Zwangsmassnahmen/Beschlagnahme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B.________, Beschuldigte und Beschwerdegegnerin,</w:t>
      </w:r>
    </w:p>
    <w:p>
      <w:r>
        <w:rPr>
          <w:b/>
        </w:rPr>
        <w:t>E. 2</w:t>
      </w:r>
    </w:p>
    <w:p>
      <w:r>
        <w:t>Staatsanwaltschaft March, Postfach 162, Rathausplatz 1, 8853 Lachen, Strafverfolgungsbehörde und Beschwerdegegnerin, vertreten durch Staatsanwalt C.________, \n \n \n \n \n \n \n \n betreffend \n Beschlagnahme \n \n \n \n (Beschwerde gegen die Beschlagnahmeverfügung der Staatsanwaltschaft des Bezirks March vom 15. Mai 2020, SUM 2020 658);- \n \n \n hat die Beschwerdekammer, \n \n nachdem sich ergeben und in Erwägung: \n 1. a) Die Staatsanwaltschaft des Bezirks March führt gegen B.________ (nachfolgend: Beschuldigte) ein Strafverfahren wegen Diebstahls (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